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32"/>
        </w:rPr>
        <w:t xml:space="preserve">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Список новой литературы за</w:t>
      </w:r>
      <w:r>
        <w:rPr>
          <w:rFonts w:ascii="Times New Roman" w:hAnsi="Times New Roman"/>
          <w:b w:val="1"/>
          <w:sz w:val="28"/>
        </w:rPr>
        <w:t xml:space="preserve"> ноябрь 2025 </w:t>
      </w:r>
      <w:r>
        <w:rPr>
          <w:rFonts w:ascii="Times New Roman" w:hAnsi="Times New Roman"/>
          <w:b w:val="1"/>
          <w:sz w:val="28"/>
        </w:rPr>
        <w:t>г.</w:t>
      </w:r>
    </w:p>
    <w:p w14:paraId="02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Научная библиотека </w:t>
      </w:r>
      <w:r>
        <w:rPr>
          <w:rFonts w:ascii="Times New Roman" w:hAnsi="Times New Roman"/>
          <w:b w:val="1"/>
          <w:sz w:val="28"/>
        </w:rPr>
        <w:t>ТувГУ</w:t>
      </w:r>
      <w:r>
        <w:rPr>
          <w:rFonts w:ascii="Times New Roman" w:hAnsi="Times New Roman"/>
          <w:b w:val="1"/>
          <w:sz w:val="28"/>
        </w:rPr>
        <w:t xml:space="preserve"> абонемент №4, ул. Рабочая 4 «а»                  </w:t>
      </w:r>
    </w:p>
    <w:p w14:paraId="03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tbl>
      <w:tblPr>
        <w:tblStyle w:val="Style_1"/>
        <w:tblW w:type="auto" w:w="0"/>
        <w:tblInd w:type="dxa" w:w="-714"/>
        <w:tblLayout w:type="fixed"/>
      </w:tblPr>
      <w:tblGrid>
        <w:gridCol w:w="616"/>
        <w:gridCol w:w="6720"/>
        <w:gridCol w:w="1110"/>
        <w:gridCol w:w="909"/>
      </w:tblGrid>
      <w:tr>
        <w:tc>
          <w:tcPr>
            <w:tcW w:type="dxa" w:w="616"/>
          </w:tcPr>
          <w:p w14:paraId="04000000">
            <w:pPr>
              <w:widowControl w:val="1"/>
              <w:ind/>
              <w:jc w:val="center"/>
              <w:rPr>
                <w:b w:val="1"/>
                <w:sz w:val="28"/>
              </w:rPr>
            </w:pPr>
          </w:p>
          <w:p w14:paraId="05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>№.</w:t>
            </w:r>
          </w:p>
        </w:tc>
        <w:tc>
          <w:tcPr>
            <w:tcW w:type="dxa" w:w="6720"/>
          </w:tcPr>
          <w:p w14:paraId="06000000">
            <w:pPr>
              <w:widowControl w:val="1"/>
              <w:ind/>
              <w:jc w:val="left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                                                 </w:t>
            </w:r>
          </w:p>
          <w:p w14:paraId="07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b w:val="1"/>
                <w:sz w:val="28"/>
              </w:rPr>
              <w:t xml:space="preserve">        Название                                </w:t>
            </w:r>
            <w:r>
              <w:rPr>
                <w:b w:val="1"/>
                <w:sz w:val="28"/>
              </w:rPr>
              <w:t xml:space="preserve">                                  </w:t>
            </w:r>
          </w:p>
        </w:tc>
        <w:tc>
          <w:tcPr>
            <w:tcW w:type="dxa" w:w="1110"/>
          </w:tcPr>
          <w:p w14:paraId="08000000">
            <w:pPr>
              <w:widowControl w:val="1"/>
              <w:spacing w:after="160" w:line="259" w:lineRule="auto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  </w:t>
            </w:r>
            <w:r>
              <w:rPr>
                <w:b w:val="1"/>
                <w:sz w:val="28"/>
              </w:rPr>
              <w:t xml:space="preserve">                      </w:t>
            </w:r>
            <w:r>
              <w:rPr>
                <w:b w:val="1"/>
                <w:sz w:val="28"/>
              </w:rPr>
              <w:t>отдел</w:t>
            </w:r>
          </w:p>
        </w:tc>
        <w:tc>
          <w:tcPr>
            <w:tcW w:type="dxa" w:w="909"/>
          </w:tcPr>
          <w:p w14:paraId="09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 xml:space="preserve">   </w:t>
            </w:r>
          </w:p>
          <w:p w14:paraId="0A000000">
            <w:pPr>
              <w:widowControl w:val="1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экз</w:t>
            </w:r>
          </w:p>
        </w:tc>
      </w:tr>
      <w:tr>
        <w:tc>
          <w:tcPr>
            <w:tcW w:type="dxa" w:w="616"/>
          </w:tcPr>
          <w:p w14:paraId="0B00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  1.</w:t>
            </w:r>
          </w:p>
        </w:tc>
        <w:tc>
          <w:tcPr>
            <w:tcW w:type="dxa" w:w="6720"/>
          </w:tcPr>
          <w:p w14:paraId="0C000000">
            <w:pPr>
              <w:widowControl w:val="1"/>
              <w:ind/>
              <w:jc w:val="left"/>
              <w:rPr>
                <w:sz w:val="28"/>
              </w:rPr>
            </w:pPr>
            <w:r>
              <w:rPr>
                <w:sz w:val="28"/>
              </w:rPr>
              <w:t xml:space="preserve"> Анализ Финансовой отчетности: учебно-методическое пособие / ФГБОУ ВО «Тувинский государственный университет», Кафедра бухгалтерского учета, анализа и аудита экономического факультета; составители: А.О. Оюн, Ш.В. Куулар. – Кызыл : Издательство ТувГУ, 2023. – 77 с.  – Текст : непосредственный.</w:t>
            </w:r>
          </w:p>
        </w:tc>
        <w:tc>
          <w:tcPr>
            <w:tcW w:type="dxa" w:w="1110"/>
          </w:tcPr>
          <w:p w14:paraId="0D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  <w:p w14:paraId="0E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0F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10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аб №4</w:t>
            </w:r>
          </w:p>
        </w:tc>
        <w:tc>
          <w:tcPr>
            <w:tcW w:type="dxa" w:w="909"/>
          </w:tcPr>
          <w:p w14:paraId="11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  <w:p w14:paraId="12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13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14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26</w:t>
            </w:r>
          </w:p>
        </w:tc>
      </w:tr>
      <w:tr>
        <w:tc>
          <w:tcPr>
            <w:tcW w:type="dxa" w:w="616"/>
          </w:tcPr>
          <w:p w14:paraId="1500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   2.</w:t>
            </w:r>
          </w:p>
        </w:tc>
        <w:tc>
          <w:tcPr>
            <w:tcW w:type="dxa" w:w="6720"/>
          </w:tcPr>
          <w:p w14:paraId="16000000">
            <w:pPr>
              <w:widowControl w:val="1"/>
              <w:spacing w:after="0"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Ценообразование и сметное дело: учебно-методическое пособие / ФГБОУ ВО «Тувинский государственный университет», Экономический факультет. Кафедра бухгалтерского учета, анализа и аудита; составители Б.А. Донгак [и др.]. – Кызыл : Издательство ТувГУ – Текст : непосредственный.</w:t>
            </w:r>
          </w:p>
          <w:p w14:paraId="17000000">
            <w:pPr>
              <w:widowControl w:val="1"/>
              <w:spacing w:after="0"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  <w:tc>
          <w:tcPr>
            <w:tcW w:type="dxa" w:w="1110"/>
          </w:tcPr>
          <w:p w14:paraId="18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  <w:p w14:paraId="19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1A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аб №4</w:t>
            </w:r>
          </w:p>
        </w:tc>
        <w:tc>
          <w:tcPr>
            <w:tcW w:type="dxa" w:w="909"/>
          </w:tcPr>
          <w:p w14:paraId="1B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  <w:p w14:paraId="1C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1D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 10</w:t>
            </w:r>
          </w:p>
        </w:tc>
      </w:tr>
      <w:tr>
        <w:tc>
          <w:tcPr>
            <w:tcW w:type="dxa" w:w="616"/>
          </w:tcPr>
          <w:p w14:paraId="1E00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   3.</w:t>
            </w:r>
          </w:p>
        </w:tc>
        <w:tc>
          <w:tcPr>
            <w:tcW w:type="dxa" w:w="6720"/>
          </w:tcPr>
          <w:p w14:paraId="1F000000">
            <w:pPr>
              <w:widowControl w:val="1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Комплексный экономический анализ : учебно-методическое пособие / ФГБОУ ВО "Тувинский государственный университет", Кафедра бухгалтерского учета, анализа и аудита ; составители : А. О. Оюн, Е. А. Готовцева. - Кызыл : Издательство ТувГУ, 2022. - 78 с. : - Текст : непосредственный.</w:t>
            </w:r>
          </w:p>
        </w:tc>
        <w:tc>
          <w:tcPr>
            <w:tcW w:type="dxa" w:w="1110"/>
          </w:tcPr>
          <w:p w14:paraId="20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21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аб №4</w:t>
            </w:r>
          </w:p>
        </w:tc>
        <w:tc>
          <w:tcPr>
            <w:tcW w:type="dxa" w:w="909"/>
          </w:tcPr>
          <w:p w14:paraId="22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  <w:p w14:paraId="23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19</w:t>
            </w:r>
          </w:p>
        </w:tc>
      </w:tr>
      <w:tr>
        <w:tc>
          <w:tcPr>
            <w:tcW w:type="dxa" w:w="616"/>
          </w:tcPr>
          <w:p w14:paraId="24000000">
            <w:pPr>
              <w:rPr>
                <w:sz w:val="28"/>
              </w:rPr>
            </w:pPr>
            <w:r>
              <w:rPr>
                <w:sz w:val="28"/>
              </w:rPr>
              <w:t xml:space="preserve">  4.</w:t>
            </w:r>
          </w:p>
        </w:tc>
        <w:tc>
          <w:tcPr>
            <w:tcW w:type="dxa" w:w="6720"/>
          </w:tcPr>
          <w:p w14:paraId="25000000">
            <w:pPr>
              <w:rPr>
                <w:sz w:val="28"/>
              </w:rPr>
            </w:pPr>
            <w:r>
              <w:rPr>
                <w:sz w:val="28"/>
              </w:rPr>
              <w:t>Мотострелковое отделение (группа) в бою : учебник для обучающихся в военных высших учебных заведений, а также средних профессиональных заведениях и военных учебных центрах при федеральных образовательных организациях высшего образования / И. В. Матвийчук, Н. А. Максимов, А. Г. Хомич, А. И. Гуркин ; под редакцией И. В. Матвийчука. - Москва : КноРус, 2025. - 336 с. : ил. - (Военная подготовка). - Текст : непосредственный.</w:t>
            </w:r>
          </w:p>
          <w:p w14:paraId="26000000">
            <w:pPr>
              <w:rPr>
                <w:sz w:val="28"/>
              </w:rPr>
            </w:pPr>
          </w:p>
        </w:tc>
        <w:tc>
          <w:tcPr>
            <w:tcW w:type="dxa" w:w="1110"/>
          </w:tcPr>
          <w:p w14:paraId="27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28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29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аб №4</w:t>
            </w:r>
          </w:p>
        </w:tc>
        <w:tc>
          <w:tcPr>
            <w:tcW w:type="dxa" w:w="909"/>
          </w:tcPr>
          <w:p w14:paraId="2A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  <w:p w14:paraId="2B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2C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8</w:t>
            </w:r>
          </w:p>
        </w:tc>
      </w:tr>
      <w:tr>
        <w:tc>
          <w:tcPr>
            <w:tcW w:type="dxa" w:w="616"/>
          </w:tcPr>
          <w:p w14:paraId="2D00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  5.</w:t>
            </w:r>
          </w:p>
        </w:tc>
        <w:tc>
          <w:tcPr>
            <w:tcW w:type="dxa" w:w="6720"/>
          </w:tcPr>
          <w:p w14:paraId="2E000000">
            <w:pPr>
              <w:rPr>
                <w:sz w:val="28"/>
              </w:rPr>
            </w:pPr>
            <w:r>
              <w:rPr>
                <w:sz w:val="28"/>
              </w:rPr>
              <w:t xml:space="preserve">Шульдешов, Леонид Сергеевич. </w:t>
            </w:r>
          </w:p>
          <w:p w14:paraId="2F000000">
            <w:pPr>
              <w:rPr>
                <w:sz w:val="28"/>
              </w:rPr>
            </w:pPr>
            <w:r>
              <w:rPr>
                <w:sz w:val="28"/>
              </w:rPr>
              <w:t>Вооруженные силы Российской Федерации и зарубежных государств : учебник по направлению подготовки бакалавров "Техносферная безопасность" по дисциплине "Общая тактика" / Л. С. Шульдешов, В. А. Софронов, Б. В. Федоров. - Москва : КноРус, 2025. - 160 с. : ил. - (Военная подготовка).  - Текст : непосредственный</w:t>
            </w:r>
          </w:p>
        </w:tc>
        <w:tc>
          <w:tcPr>
            <w:tcW w:type="dxa" w:w="1110"/>
          </w:tcPr>
          <w:p w14:paraId="30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31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32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аб №4</w:t>
            </w:r>
          </w:p>
        </w:tc>
        <w:tc>
          <w:tcPr>
            <w:tcW w:type="dxa" w:w="909"/>
          </w:tcPr>
          <w:p w14:paraId="33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  <w:p w14:paraId="34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35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3</w:t>
            </w:r>
          </w:p>
        </w:tc>
      </w:tr>
      <w:tr>
        <w:tc>
          <w:tcPr>
            <w:tcW w:type="dxa" w:w="616"/>
          </w:tcPr>
          <w:p w14:paraId="3600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  6.</w:t>
            </w:r>
          </w:p>
        </w:tc>
        <w:tc>
          <w:tcPr>
            <w:tcW w:type="dxa" w:w="6720"/>
          </w:tcPr>
          <w:p w14:paraId="37000000">
            <w:pPr>
              <w:rPr>
                <w:sz w:val="28"/>
              </w:rPr>
            </w:pPr>
            <w:r>
              <w:rPr>
                <w:sz w:val="28"/>
              </w:rPr>
              <w:t xml:space="preserve">Максимов, Николай Алексеевич. </w:t>
            </w:r>
          </w:p>
          <w:p w14:paraId="38000000">
            <w:pPr>
              <w:widowControl w:val="1"/>
              <w:ind/>
              <w:jc w:val="left"/>
              <w:rPr>
                <w:rFonts w:ascii="Times New Roman" w:hAnsi="Times New Roman"/>
                <w:sz w:val="28"/>
              </w:rPr>
            </w:pPr>
            <w:r>
              <w:rPr>
                <w:sz w:val="28"/>
              </w:rPr>
              <w:t>Организация образовательной деятельности в военном учебном заведении : учебник для курсантов военных высших учебных заведений, а также для обучающихся в военных учебных центрах при федеральных образовательных организациях высшего образования / Н. А. Максимов. - Москва : КноРус, 2025. - 256 с. - (Военная подготовка).  - Текст : непосредственный</w:t>
            </w:r>
          </w:p>
        </w:tc>
        <w:tc>
          <w:tcPr>
            <w:tcW w:type="dxa" w:w="1110"/>
          </w:tcPr>
          <w:p w14:paraId="39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3A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3B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аб  №4</w:t>
            </w:r>
          </w:p>
        </w:tc>
        <w:tc>
          <w:tcPr>
            <w:tcW w:type="dxa" w:w="909"/>
          </w:tcPr>
          <w:p w14:paraId="3C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  <w:p w14:paraId="3D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3E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3 </w:t>
            </w:r>
          </w:p>
        </w:tc>
      </w:tr>
      <w:tr>
        <w:tc>
          <w:tcPr>
            <w:tcW w:type="dxa" w:w="616"/>
          </w:tcPr>
          <w:p w14:paraId="3F00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  7.</w:t>
            </w:r>
          </w:p>
        </w:tc>
        <w:tc>
          <w:tcPr>
            <w:tcW w:type="dxa" w:w="6720"/>
          </w:tcPr>
          <w:p w14:paraId="40000000">
            <w:pPr>
              <w:rPr>
                <w:sz w:val="28"/>
              </w:rPr>
            </w:pPr>
          </w:p>
          <w:p w14:paraId="41000000">
            <w:pPr>
              <w:rPr>
                <w:sz w:val="28"/>
              </w:rPr>
            </w:pPr>
            <w:r>
              <w:rPr>
                <w:sz w:val="28"/>
              </w:rPr>
              <w:t xml:space="preserve">Литвиненко, Виктор Иванович. </w:t>
            </w:r>
          </w:p>
          <w:p w14:paraId="42000000">
            <w:pPr>
              <w:rPr>
                <w:sz w:val="28"/>
              </w:rPr>
            </w:pPr>
            <w:r>
              <w:rPr>
                <w:sz w:val="28"/>
              </w:rPr>
              <w:t>Борьба с беспилотными летательными аппаратами : учебное пособие для студентов обучающихся в военных вузах России, на военных кафедрах и в учебных военных центрах гражданских вузов / В. И. Литвиненко, Ю. В. Ногинов ; под редакцией А. П. Макарова. - Москва : КноРус, 2025. - 160 с. : ил. - (Военная подготовка).  - Текст : непосредственный.</w:t>
            </w:r>
          </w:p>
          <w:p w14:paraId="43000000">
            <w:pPr>
              <w:rPr>
                <w:sz w:val="28"/>
              </w:rPr>
            </w:pPr>
          </w:p>
        </w:tc>
        <w:tc>
          <w:tcPr>
            <w:tcW w:type="dxa" w:w="1110"/>
          </w:tcPr>
          <w:p w14:paraId="44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45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46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аб №4</w:t>
            </w:r>
          </w:p>
        </w:tc>
        <w:tc>
          <w:tcPr>
            <w:tcW w:type="dxa" w:w="909"/>
          </w:tcPr>
          <w:p w14:paraId="47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  <w:p w14:paraId="48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49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5</w:t>
            </w:r>
          </w:p>
        </w:tc>
      </w:tr>
      <w:tr>
        <w:tc>
          <w:tcPr>
            <w:tcW w:type="dxa" w:w="616"/>
          </w:tcPr>
          <w:p w14:paraId="4A000000">
            <w:pPr>
              <w:rPr>
                <w:sz w:val="28"/>
              </w:rPr>
            </w:pPr>
            <w:r>
              <w:rPr>
                <w:sz w:val="28"/>
              </w:rPr>
              <w:t xml:space="preserve">  8.</w:t>
            </w:r>
          </w:p>
        </w:tc>
        <w:tc>
          <w:tcPr>
            <w:tcW w:type="dxa" w:w="6720"/>
          </w:tcPr>
          <w:p w14:paraId="4B000000">
            <w:pPr>
              <w:rPr>
                <w:sz w:val="28"/>
              </w:rPr>
            </w:pPr>
            <w:r>
              <w:rPr>
                <w:sz w:val="28"/>
              </w:rPr>
              <w:t xml:space="preserve">Литвиненко, Виктор Иванович. </w:t>
            </w:r>
          </w:p>
          <w:p w14:paraId="4C000000">
            <w:pPr>
              <w:rPr>
                <w:sz w:val="28"/>
              </w:rPr>
            </w:pPr>
            <w:r>
              <w:rPr>
                <w:sz w:val="28"/>
              </w:rPr>
              <w:t>Беспилотники: разведка, тактика действий, поражение : учебное пособие / В. И. Литвиненко. - Москва : Русайнс, 2025.  - Текст : непосредственный</w:t>
            </w:r>
          </w:p>
        </w:tc>
        <w:tc>
          <w:tcPr>
            <w:tcW w:type="dxa" w:w="1110"/>
          </w:tcPr>
          <w:p w14:paraId="4D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4E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аб №4</w:t>
            </w:r>
          </w:p>
        </w:tc>
        <w:tc>
          <w:tcPr>
            <w:tcW w:type="dxa" w:w="909"/>
          </w:tcPr>
          <w:p w14:paraId="4F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  <w:p w14:paraId="50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8</w:t>
            </w:r>
          </w:p>
        </w:tc>
      </w:tr>
      <w:tr>
        <w:tc>
          <w:tcPr>
            <w:tcW w:type="dxa" w:w="616"/>
          </w:tcPr>
          <w:p w14:paraId="51000000">
            <w:pPr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  </w:t>
            </w:r>
            <w:r>
              <w:rPr>
                <w:sz w:val="28"/>
              </w:rPr>
              <w:t>9</w:t>
            </w:r>
            <w:r>
              <w:rPr>
                <w:b w:val="1"/>
                <w:sz w:val="28"/>
              </w:rPr>
              <w:t>.</w:t>
            </w:r>
          </w:p>
        </w:tc>
        <w:tc>
          <w:tcPr>
            <w:tcW w:type="dxa" w:w="6720"/>
          </w:tcPr>
          <w:p w14:paraId="52000000">
            <w:pPr>
              <w:rPr>
                <w:sz w:val="28"/>
              </w:rPr>
            </w:pPr>
            <w:r>
              <w:rPr>
                <w:sz w:val="28"/>
              </w:rPr>
              <w:t xml:space="preserve">Литвиненко, Виктор Иванович. </w:t>
            </w:r>
          </w:p>
          <w:p w14:paraId="53000000">
            <w:pPr>
              <w:rPr>
                <w:sz w:val="28"/>
              </w:rPr>
            </w:pPr>
            <w:r>
              <w:rPr>
                <w:sz w:val="28"/>
              </w:rPr>
              <w:t>Борьба с беспилотными летательными аппаратами : учебное пособие для студентов обучающихся в военных вузах России, на военных кафедрах и в учебных военных центрах гражданских вузов / В. И. Литвиненко, Ю. В. Ногинов ; под редакцией А. П. Макарова. - Москва : КноРус, 2025. - 160 с. : ил. - (Военная подготовка). - Текст : непосредственный.</w:t>
            </w:r>
          </w:p>
          <w:p w14:paraId="54000000">
            <w:pPr>
              <w:rPr>
                <w:sz w:val="28"/>
              </w:rPr>
            </w:pPr>
          </w:p>
        </w:tc>
        <w:tc>
          <w:tcPr>
            <w:tcW w:type="dxa" w:w="1110"/>
          </w:tcPr>
          <w:p w14:paraId="55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56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аб №4</w:t>
            </w:r>
          </w:p>
        </w:tc>
        <w:tc>
          <w:tcPr>
            <w:tcW w:type="dxa" w:w="909"/>
          </w:tcPr>
          <w:p w14:paraId="57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  <w:p w14:paraId="58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3</w:t>
            </w:r>
          </w:p>
        </w:tc>
      </w:tr>
      <w:tr>
        <w:tc>
          <w:tcPr>
            <w:tcW w:type="dxa" w:w="616"/>
          </w:tcPr>
          <w:p w14:paraId="59000000">
            <w:pPr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type="dxa" w:w="6720"/>
          </w:tcPr>
          <w:p w14:paraId="5A000000">
            <w:pPr>
              <w:rPr>
                <w:sz w:val="28"/>
              </w:rPr>
            </w:pPr>
            <w:r>
              <w:rPr>
                <w:sz w:val="28"/>
              </w:rPr>
              <w:t>Основы правовых знаний : учебник для 8-9 классов: в 2-х книгах / С. И. Володина, В. В. Спасская, А. М. Полиевктова [и др.] ; редакторы: А. Г. Калпин [и др.] ; художник Ю. М. Аратовский ; Российский фонд правовых реформ, проект "Правовое образование в школе". - Москва : Издательский дом "Новый учебник" - Текст : непосредственный.</w:t>
            </w:r>
          </w:p>
          <w:p w14:paraId="5B000000">
            <w:pPr>
              <w:rPr>
                <w:sz w:val="28"/>
              </w:rPr>
            </w:pPr>
            <w:r>
              <w:rPr>
                <w:sz w:val="28"/>
              </w:rPr>
              <w:t xml:space="preserve">Книга 2. - 4-е издание, стереотипное. - 2005. - 239 [1] с. : ил. - (Основы правовых знаний). </w:t>
            </w:r>
          </w:p>
          <w:p w14:paraId="5C000000">
            <w:pPr>
              <w:rPr>
                <w:sz w:val="28"/>
              </w:rPr>
            </w:pPr>
          </w:p>
          <w:p w14:paraId="5D000000">
            <w:pPr>
              <w:widowControl w:val="1"/>
              <w:ind/>
              <w:jc w:val="left"/>
              <w:rPr>
                <w:sz w:val="28"/>
              </w:rPr>
            </w:pPr>
          </w:p>
        </w:tc>
        <w:tc>
          <w:tcPr>
            <w:tcW w:type="dxa" w:w="1110"/>
          </w:tcPr>
          <w:p w14:paraId="5E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аб №4</w:t>
            </w:r>
          </w:p>
        </w:tc>
        <w:tc>
          <w:tcPr>
            <w:tcW w:type="dxa" w:w="909"/>
          </w:tcPr>
          <w:p w14:paraId="5F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>
        <w:tc>
          <w:tcPr>
            <w:tcW w:type="dxa" w:w="616"/>
          </w:tcPr>
          <w:p w14:paraId="60000000">
            <w:pPr>
              <w:rPr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type="dxa" w:w="6720"/>
          </w:tcPr>
          <w:p w14:paraId="61000000">
            <w:pPr>
              <w:rPr>
                <w:sz w:val="28"/>
              </w:rPr>
            </w:pPr>
            <w:r>
              <w:rPr>
                <w:sz w:val="28"/>
              </w:rPr>
              <w:t>История религий России : учебник для всех направлений подготовки и специальностей бакалавриата и специалитета / О. Ю. Бойцова, И. С. Вевюрко, И. П. Давыдов [и др.] ; под редакцией О. Ю. Бойцовой. - Москва : КноРус, 2025. - 224 с. - (Бакалавриат и специалитет).  - Текст : непосредственный.</w:t>
            </w:r>
          </w:p>
          <w:p w14:paraId="62000000">
            <w:pPr>
              <w:rPr>
                <w:sz w:val="28"/>
              </w:rPr>
            </w:pPr>
          </w:p>
          <w:p w14:paraId="63000000">
            <w:pPr>
              <w:rPr>
                <w:sz w:val="28"/>
              </w:rPr>
            </w:pPr>
          </w:p>
        </w:tc>
        <w:tc>
          <w:tcPr>
            <w:tcW w:type="dxa" w:w="1110"/>
          </w:tcPr>
          <w:p w14:paraId="64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аб №4</w:t>
            </w:r>
          </w:p>
        </w:tc>
        <w:tc>
          <w:tcPr>
            <w:tcW w:type="dxa" w:w="909"/>
          </w:tcPr>
          <w:p w14:paraId="65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>
        <w:tc>
          <w:tcPr>
            <w:tcW w:type="dxa" w:w="616"/>
          </w:tcPr>
          <w:p w14:paraId="66000000">
            <w:pPr>
              <w:rPr>
                <w:sz w:val="28"/>
              </w:rPr>
            </w:pPr>
            <w:r>
              <w:rPr>
                <w:sz w:val="28"/>
              </w:rPr>
              <w:t>12.</w:t>
            </w:r>
          </w:p>
        </w:tc>
        <w:tc>
          <w:tcPr>
            <w:tcW w:type="dxa" w:w="6720"/>
          </w:tcPr>
          <w:p w14:paraId="67000000">
            <w:pPr>
              <w:widowControl w:val="1"/>
              <w:ind/>
              <w:jc w:val="left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Литвиненко, Виктор Иванович. </w:t>
            </w:r>
          </w:p>
          <w:p w14:paraId="68000000">
            <w:pPr>
              <w:widowControl w:val="1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Справочник сержанта : учебник для студентов, обучающихся в военных вузах России, на военных кафедрах и в учебных военных центрах гражданских вузов / В. И. Литвиненко, Д. Б. Цеханович. - Москва : КноРус, 2025. - 272 с. : ил. - (Военная подготовка).  - Текст : непосредственный</w:t>
            </w:r>
          </w:p>
        </w:tc>
        <w:tc>
          <w:tcPr>
            <w:tcW w:type="dxa" w:w="1110"/>
          </w:tcPr>
          <w:p w14:paraId="69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аб №4 </w:t>
            </w:r>
          </w:p>
        </w:tc>
        <w:tc>
          <w:tcPr>
            <w:tcW w:type="dxa" w:w="909"/>
          </w:tcPr>
          <w:p w14:paraId="6A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</w:tr>
      <w:tr>
        <w:tc>
          <w:tcPr>
            <w:tcW w:type="dxa" w:w="616"/>
          </w:tcPr>
          <w:p w14:paraId="6B000000">
            <w:pPr>
              <w:rPr>
                <w:sz w:val="28"/>
              </w:rPr>
            </w:pPr>
            <w:r>
              <w:rPr>
                <w:sz w:val="28"/>
              </w:rPr>
              <w:t>13.</w:t>
            </w:r>
          </w:p>
        </w:tc>
        <w:tc>
          <w:tcPr>
            <w:tcW w:type="dxa" w:w="6720"/>
          </w:tcPr>
          <w:p w14:paraId="6C000000">
            <w:pPr>
              <w:widowControl w:val="1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Применение беспилотных летательных аппаратов (дронов) : учебник для студентов военных высших учебных заведений, а также для обучающихся в военных учебных центрах при федеральных образовательных организациях высшего образования / А. Е. Белик, Н. А. Максимов, Р. А. Егоров [и др.] ; под редакцией Н. А. Максимова. - Москва : КноРус, 2025. - 400 с. : ил. - (Военная подготовка).  - Текст : непосредственный</w:t>
            </w:r>
          </w:p>
        </w:tc>
        <w:tc>
          <w:tcPr>
            <w:tcW w:type="dxa" w:w="1110"/>
          </w:tcPr>
          <w:p w14:paraId="6D000000">
            <w:pPr>
              <w:rPr>
                <w:sz w:val="28"/>
              </w:rPr>
            </w:pPr>
            <w:r>
              <w:rPr>
                <w:sz w:val="28"/>
              </w:rPr>
              <w:t>аб №4</w:t>
            </w:r>
          </w:p>
        </w:tc>
        <w:tc>
          <w:tcPr>
            <w:tcW w:type="dxa" w:w="909"/>
          </w:tcPr>
          <w:p w14:paraId="6E000000">
            <w:pPr>
              <w:rPr>
                <w:sz w:val="28"/>
              </w:rPr>
            </w:pPr>
            <w:r>
              <w:rPr>
                <w:sz w:val="28"/>
              </w:rPr>
              <w:t>8</w:t>
            </w:r>
          </w:p>
          <w:p w14:paraId="6F000000">
            <w:pPr>
              <w:rPr>
                <w:sz w:val="28"/>
              </w:rPr>
            </w:pPr>
          </w:p>
          <w:p w14:paraId="70000000">
            <w:pPr>
              <w:rPr>
                <w:sz w:val="28"/>
              </w:rPr>
            </w:pPr>
          </w:p>
          <w:p w14:paraId="71000000">
            <w:pPr>
              <w:rPr>
                <w:sz w:val="28"/>
              </w:rPr>
            </w:pPr>
          </w:p>
          <w:p w14:paraId="72000000">
            <w:pPr>
              <w:rPr>
                <w:sz w:val="28"/>
              </w:rPr>
            </w:pPr>
          </w:p>
          <w:p w14:paraId="73000000">
            <w:pPr>
              <w:rPr>
                <w:sz w:val="28"/>
              </w:rPr>
            </w:pPr>
          </w:p>
          <w:p w14:paraId="74000000">
            <w:pPr>
              <w:rPr>
                <w:sz w:val="28"/>
              </w:rPr>
            </w:pPr>
          </w:p>
          <w:p w14:paraId="75000000">
            <w:pPr>
              <w:rPr>
                <w:sz w:val="28"/>
              </w:rPr>
            </w:pPr>
          </w:p>
          <w:p w14:paraId="76000000">
            <w:pPr>
              <w:rPr>
                <w:sz w:val="28"/>
              </w:rPr>
            </w:pPr>
          </w:p>
          <w:p w14:paraId="77000000">
            <w:pPr>
              <w:rPr>
                <w:sz w:val="28"/>
              </w:rPr>
            </w:pPr>
          </w:p>
          <w:p w14:paraId="78000000">
            <w:pPr>
              <w:rPr>
                <w:sz w:val="28"/>
              </w:rPr>
            </w:pPr>
          </w:p>
          <w:p w14:paraId="79000000">
            <w:pPr>
              <w:rPr>
                <w:sz w:val="28"/>
              </w:rPr>
            </w:pPr>
          </w:p>
        </w:tc>
      </w:tr>
      <w:tr>
        <w:tc>
          <w:tcPr>
            <w:tcW w:type="dxa" w:w="616"/>
          </w:tcPr>
          <w:p w14:paraId="7A000000">
            <w:pPr>
              <w:rPr>
                <w:sz w:val="28"/>
              </w:rPr>
            </w:pPr>
            <w:r>
              <w:rPr>
                <w:sz w:val="28"/>
              </w:rPr>
              <w:t>14.</w:t>
            </w:r>
          </w:p>
        </w:tc>
        <w:tc>
          <w:tcPr>
            <w:tcW w:type="dxa" w:w="6720"/>
          </w:tcPr>
          <w:p w14:paraId="7B000000">
            <w:pPr>
              <w:rPr>
                <w:sz w:val="28"/>
              </w:rPr>
            </w:pPr>
            <w:r>
              <w:rPr>
                <w:sz w:val="28"/>
              </w:rPr>
              <w:t xml:space="preserve">Литвиненко, Виктор Иванович. </w:t>
            </w:r>
          </w:p>
          <w:p w14:paraId="7C000000">
            <w:pPr>
              <w:rPr>
                <w:sz w:val="28"/>
              </w:rPr>
            </w:pPr>
            <w:r>
              <w:rPr>
                <w:sz w:val="28"/>
              </w:rPr>
              <w:t>Организация, вооружение и тактика иностранных армий: США, ОВС НАТО и Украины : учебное пособие для курсантов военных высших учебных заведений, а также для обучающихся в военных учебных центрах при федеральных образовательных организациях высшего образования / В. И. Литвиненко. - Москва : КноРус, 2025. - 256 с. : ил. - (Военная подготовка).  - Текст : непосредственный.</w:t>
            </w:r>
          </w:p>
          <w:p w14:paraId="7D000000">
            <w:pPr>
              <w:rPr>
                <w:sz w:val="28"/>
              </w:rPr>
            </w:pPr>
          </w:p>
          <w:p w14:paraId="7E000000">
            <w:pPr>
              <w:rPr>
                <w:sz w:val="28"/>
              </w:rPr>
            </w:pPr>
          </w:p>
        </w:tc>
        <w:tc>
          <w:tcPr>
            <w:tcW w:type="dxa" w:w="1110"/>
          </w:tcPr>
          <w:p w14:paraId="7F000000">
            <w:pPr>
              <w:rPr>
                <w:sz w:val="28"/>
              </w:rPr>
            </w:pPr>
            <w:r>
              <w:rPr>
                <w:sz w:val="28"/>
              </w:rPr>
              <w:t>аб №4</w:t>
            </w:r>
          </w:p>
        </w:tc>
        <w:tc>
          <w:tcPr>
            <w:tcW w:type="dxa" w:w="909"/>
          </w:tcPr>
          <w:p w14:paraId="80000000">
            <w:pPr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>
        <w:tc>
          <w:tcPr>
            <w:tcW w:type="dxa" w:w="616"/>
          </w:tcPr>
          <w:p w14:paraId="81000000">
            <w:pPr>
              <w:rPr>
                <w:sz w:val="28"/>
              </w:rPr>
            </w:pPr>
            <w:r>
              <w:rPr>
                <w:sz w:val="28"/>
              </w:rPr>
              <w:t>15.</w:t>
            </w:r>
          </w:p>
        </w:tc>
        <w:tc>
          <w:tcPr>
            <w:tcW w:type="dxa" w:w="6720"/>
          </w:tcPr>
          <w:p w14:paraId="82000000">
            <w:pPr>
              <w:widowControl w:val="1"/>
              <w:ind/>
              <w:jc w:val="left"/>
              <w:rPr>
                <w:sz w:val="28"/>
              </w:rPr>
            </w:pPr>
            <w:r>
              <w:rPr>
                <w:sz w:val="28"/>
              </w:rPr>
              <w:t xml:space="preserve">Литвиненко, Виктор Иванович. </w:t>
            </w:r>
          </w:p>
          <w:p w14:paraId="83000000">
            <w:pPr>
              <w:rPr>
                <w:sz w:val="28"/>
              </w:rPr>
            </w:pPr>
            <w:r>
              <w:rPr>
                <w:sz w:val="28"/>
              </w:rPr>
              <w:t>Справочник младшего офицера : учебное пособие для младших командиров СВ РФ и студентов, обучающихся в учебных военных центрах гражданских вузов России / В. И. Литвиненко, Д. Б. Цеханович. - Москва : КноРус, 2025. - 400 с. : ил. - (Военная подготовка).  - Текст : непосредственный.</w:t>
            </w:r>
          </w:p>
          <w:p w14:paraId="84000000">
            <w:pPr>
              <w:rPr>
                <w:sz w:val="28"/>
              </w:rPr>
            </w:pPr>
          </w:p>
          <w:p w14:paraId="85000000">
            <w:pPr>
              <w:widowControl w:val="1"/>
              <w:ind/>
              <w:jc w:val="left"/>
              <w:rPr>
                <w:sz w:val="28"/>
              </w:rPr>
            </w:pPr>
          </w:p>
        </w:tc>
        <w:tc>
          <w:tcPr>
            <w:tcW w:type="dxa" w:w="1110"/>
          </w:tcPr>
          <w:p w14:paraId="86000000">
            <w:pPr>
              <w:rPr>
                <w:sz w:val="28"/>
              </w:rPr>
            </w:pPr>
            <w:r>
              <w:rPr>
                <w:sz w:val="28"/>
              </w:rPr>
              <w:t>аб №4</w:t>
            </w:r>
          </w:p>
        </w:tc>
        <w:tc>
          <w:tcPr>
            <w:tcW w:type="dxa" w:w="909"/>
          </w:tcPr>
          <w:p w14:paraId="87000000">
            <w:pPr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</w:tr>
      <w:tr>
        <w:tc>
          <w:tcPr>
            <w:tcW w:type="dxa" w:w="616"/>
          </w:tcPr>
          <w:p w14:paraId="88000000">
            <w:pPr>
              <w:rPr>
                <w:sz w:val="28"/>
              </w:rPr>
            </w:pPr>
            <w:r>
              <w:rPr>
                <w:sz w:val="28"/>
              </w:rPr>
              <w:t>16.</w:t>
            </w:r>
          </w:p>
        </w:tc>
        <w:tc>
          <w:tcPr>
            <w:tcW w:type="dxa" w:w="6720"/>
          </w:tcPr>
          <w:p w14:paraId="89000000">
            <w:pPr>
              <w:widowControl w:val="1"/>
              <w:ind/>
              <w:jc w:val="left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Церпенто, Светлана Ивановна. </w:t>
            </w:r>
          </w:p>
          <w:p w14:paraId="8A000000">
            <w:pPr>
              <w:widowControl w:val="1"/>
              <w:ind/>
              <w:jc w:val="left"/>
              <w:rPr>
                <w:sz w:val="28"/>
              </w:rPr>
            </w:pPr>
            <w:r>
              <w:rPr>
                <w:sz w:val="28"/>
              </w:rPr>
              <w:t>Бухгалтерский учет в строительстве : учебное пособие для студентов, обучающихся по специальности "Бухгалтерский учет, анализ и аудит" / С. И. Церпенто, Н. В. Игнатова. - Москва : КноРус, 2007. - 400 с.  - Текст : непосредственный</w:t>
            </w:r>
          </w:p>
        </w:tc>
        <w:tc>
          <w:tcPr>
            <w:tcW w:type="dxa" w:w="1110"/>
          </w:tcPr>
          <w:p w14:paraId="8B000000">
            <w:pPr>
              <w:rPr>
                <w:sz w:val="28"/>
              </w:rPr>
            </w:pPr>
            <w:r>
              <w:rPr>
                <w:sz w:val="28"/>
              </w:rPr>
              <w:t>аб №4</w:t>
            </w:r>
          </w:p>
        </w:tc>
        <w:tc>
          <w:tcPr>
            <w:tcW w:type="dxa" w:w="909"/>
          </w:tcPr>
          <w:p w14:paraId="8C000000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>
        <w:tc>
          <w:tcPr>
            <w:tcW w:type="dxa" w:w="616"/>
          </w:tcPr>
          <w:p w14:paraId="8D000000">
            <w:pPr>
              <w:rPr>
                <w:sz w:val="28"/>
              </w:rPr>
            </w:pPr>
            <w:r>
              <w:rPr>
                <w:sz w:val="28"/>
              </w:rPr>
              <w:t>17.</w:t>
            </w:r>
          </w:p>
        </w:tc>
        <w:tc>
          <w:tcPr>
            <w:tcW w:type="dxa" w:w="6720"/>
          </w:tcPr>
          <w:p w14:paraId="8E000000">
            <w:pPr>
              <w:rPr>
                <w:sz w:val="28"/>
              </w:rPr>
            </w:pPr>
            <w:r>
              <w:rPr>
                <w:sz w:val="28"/>
              </w:rPr>
              <w:t xml:space="preserve">Савицкая, Г. В. </w:t>
            </w:r>
          </w:p>
          <w:p w14:paraId="8F000000">
            <w:pPr>
              <w:rPr>
                <w:sz w:val="28"/>
              </w:rPr>
            </w:pPr>
            <w:r>
              <w:rPr>
                <w:sz w:val="28"/>
              </w:rPr>
              <w:t>Методика комплексного анализа хозяйственной деятельности : краткий курс для высших учебных заведений / Г. В. Савицкая. - 3-е издание, исправленное. - Москва : ИНФРА-М, 2005. - 320 с. - (Высшее образование).  - Текст : непосредственный.</w:t>
            </w:r>
          </w:p>
          <w:p w14:paraId="90000000">
            <w:pPr>
              <w:rPr>
                <w:sz w:val="28"/>
              </w:rPr>
            </w:pPr>
          </w:p>
          <w:p w14:paraId="91000000">
            <w:pPr>
              <w:widowControl w:val="1"/>
              <w:ind/>
              <w:jc w:val="left"/>
              <w:rPr>
                <w:sz w:val="28"/>
              </w:rPr>
            </w:pPr>
          </w:p>
        </w:tc>
        <w:tc>
          <w:tcPr>
            <w:tcW w:type="dxa" w:w="1110"/>
          </w:tcPr>
          <w:p w14:paraId="92000000">
            <w:pPr>
              <w:rPr>
                <w:sz w:val="28"/>
              </w:rPr>
            </w:pPr>
            <w:r>
              <w:rPr>
                <w:sz w:val="28"/>
              </w:rPr>
              <w:t>аб №4</w:t>
            </w:r>
          </w:p>
        </w:tc>
        <w:tc>
          <w:tcPr>
            <w:tcW w:type="dxa" w:w="909"/>
          </w:tcPr>
          <w:p w14:paraId="93000000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>
        <w:tc>
          <w:tcPr>
            <w:tcW w:type="dxa" w:w="616"/>
          </w:tcPr>
          <w:p w14:paraId="94000000">
            <w:pPr>
              <w:rPr>
                <w:sz w:val="28"/>
              </w:rPr>
            </w:pPr>
            <w:r>
              <w:rPr>
                <w:sz w:val="28"/>
              </w:rPr>
              <w:t>18.</w:t>
            </w:r>
          </w:p>
        </w:tc>
        <w:tc>
          <w:tcPr>
            <w:tcW w:type="dxa" w:w="6720"/>
          </w:tcPr>
          <w:p w14:paraId="95000000">
            <w:pPr>
              <w:rPr>
                <w:sz w:val="28"/>
              </w:rPr>
            </w:pPr>
            <w:r>
              <w:rPr>
                <w:sz w:val="28"/>
              </w:rPr>
              <w:t xml:space="preserve">Екимова, Ксения Валерьевна. </w:t>
            </w:r>
          </w:p>
          <w:p w14:paraId="96000000">
            <w:pPr>
              <w:rPr>
                <w:sz w:val="28"/>
              </w:rPr>
            </w:pPr>
            <w:r>
              <w:rPr>
                <w:sz w:val="28"/>
              </w:rPr>
              <w:t>Финансы организаций (предприятий) : учебник для студентов высших учебных заведений, обучающихся по направлениям подготовки 080200.62 "Менеджмент", 080100.62 "Экономика" (квалификация (степень) - "бакалавр") / К. В. Екимова, Т. В. Шубина ; Российский экономический университет им. Г. В. Плеханова. - Москва : ИНФРА-М, 2013. - 375 с. - (Высшее образование : Бакалавриат).  - Текст : непосредственный</w:t>
            </w:r>
          </w:p>
        </w:tc>
        <w:tc>
          <w:tcPr>
            <w:tcW w:type="dxa" w:w="1110"/>
          </w:tcPr>
          <w:p w14:paraId="97000000">
            <w:pPr>
              <w:rPr>
                <w:sz w:val="28"/>
              </w:rPr>
            </w:pPr>
            <w:r>
              <w:rPr>
                <w:sz w:val="28"/>
              </w:rPr>
              <w:t>аб №4</w:t>
            </w:r>
          </w:p>
        </w:tc>
        <w:tc>
          <w:tcPr>
            <w:tcW w:type="dxa" w:w="909"/>
          </w:tcPr>
          <w:p w14:paraId="98000000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>
        <w:tc>
          <w:tcPr>
            <w:tcW w:type="dxa" w:w="616"/>
          </w:tcPr>
          <w:p w14:paraId="99000000">
            <w:pPr>
              <w:rPr>
                <w:sz w:val="28"/>
              </w:rPr>
            </w:pPr>
            <w:r>
              <w:rPr>
                <w:sz w:val="28"/>
              </w:rPr>
              <w:t>19.</w:t>
            </w:r>
          </w:p>
        </w:tc>
        <w:tc>
          <w:tcPr>
            <w:tcW w:type="dxa" w:w="6720"/>
          </w:tcPr>
          <w:p w14:paraId="9A000000">
            <w:pPr>
              <w:rPr>
                <w:sz w:val="28"/>
              </w:rPr>
            </w:pPr>
            <w:r>
              <w:rPr>
                <w:sz w:val="28"/>
              </w:rPr>
              <w:t xml:space="preserve">Галицкая, Светлана Викторовна. </w:t>
            </w:r>
          </w:p>
          <w:p w14:paraId="9B000000">
            <w:pPr>
              <w:rPr>
                <w:sz w:val="28"/>
              </w:rPr>
            </w:pPr>
            <w:r>
              <w:rPr>
                <w:sz w:val="28"/>
              </w:rPr>
              <w:t>Финансовый менеджмент. Финансовый анализ. Финансы предприятий : учебное пособие / С. В. Галицкая. - Москва : Эксмо, 2008. - 652 с. - (Высшее экономическое образование). - Текст : непосредственный.</w:t>
            </w:r>
          </w:p>
          <w:p w14:paraId="9C000000">
            <w:pPr>
              <w:rPr>
                <w:sz w:val="28"/>
              </w:rPr>
            </w:pPr>
          </w:p>
          <w:p w14:paraId="9D000000">
            <w:pPr>
              <w:widowControl w:val="1"/>
              <w:ind/>
              <w:jc w:val="left"/>
              <w:rPr>
                <w:sz w:val="28"/>
              </w:rPr>
            </w:pPr>
          </w:p>
        </w:tc>
        <w:tc>
          <w:tcPr>
            <w:tcW w:type="dxa" w:w="1110"/>
          </w:tcPr>
          <w:p w14:paraId="9E000000">
            <w:pPr>
              <w:rPr>
                <w:sz w:val="28"/>
              </w:rPr>
            </w:pPr>
            <w:r>
              <w:rPr>
                <w:sz w:val="28"/>
              </w:rPr>
              <w:t>аб №4</w:t>
            </w:r>
          </w:p>
        </w:tc>
        <w:tc>
          <w:tcPr>
            <w:tcW w:type="dxa" w:w="909"/>
          </w:tcPr>
          <w:p w14:paraId="9F000000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>
        <w:tc>
          <w:tcPr>
            <w:tcW w:type="dxa" w:w="616"/>
          </w:tcPr>
          <w:p w14:paraId="A0000000">
            <w:pPr>
              <w:rPr>
                <w:sz w:val="28"/>
              </w:rPr>
            </w:pPr>
            <w:r>
              <w:rPr>
                <w:sz w:val="28"/>
              </w:rPr>
              <w:t>20.</w:t>
            </w:r>
          </w:p>
        </w:tc>
        <w:tc>
          <w:tcPr>
            <w:tcW w:type="dxa" w:w="6720"/>
          </w:tcPr>
          <w:p w14:paraId="A1000000">
            <w:pPr>
              <w:rPr>
                <w:sz w:val="28"/>
              </w:rPr>
            </w:pPr>
            <w:r>
              <w:rPr>
                <w:sz w:val="28"/>
              </w:rPr>
              <w:t xml:space="preserve">Чашин, Александр Николаевич. </w:t>
            </w:r>
          </w:p>
          <w:p w14:paraId="A2000000">
            <w:pPr>
              <w:rPr>
                <w:sz w:val="28"/>
              </w:rPr>
            </w:pPr>
            <w:r>
              <w:rPr>
                <w:sz w:val="28"/>
              </w:rPr>
              <w:t>Теория государства и права : учебник / А. Н. Чашин. - 3-е издание, переработанное и дополненное. - Москва : Эксмо, 2019. - 512 с. - (Российское юридическое образование).  - Текст : непосредственный.</w:t>
            </w:r>
          </w:p>
          <w:p w14:paraId="A3000000">
            <w:pPr>
              <w:rPr>
                <w:sz w:val="28"/>
              </w:rPr>
            </w:pPr>
          </w:p>
          <w:p w14:paraId="A4000000">
            <w:pPr>
              <w:rPr>
                <w:sz w:val="28"/>
              </w:rPr>
            </w:pPr>
          </w:p>
        </w:tc>
        <w:tc>
          <w:tcPr>
            <w:tcW w:type="dxa" w:w="1110"/>
          </w:tcPr>
          <w:p w14:paraId="A5000000">
            <w:pPr>
              <w:rPr>
                <w:sz w:val="28"/>
              </w:rPr>
            </w:pPr>
            <w:r>
              <w:rPr>
                <w:sz w:val="28"/>
              </w:rPr>
              <w:t>аб №4</w:t>
            </w:r>
          </w:p>
        </w:tc>
        <w:tc>
          <w:tcPr>
            <w:tcW w:type="dxa" w:w="909"/>
          </w:tcPr>
          <w:p w14:paraId="A6000000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>
        <w:tc>
          <w:tcPr>
            <w:tcW w:type="dxa" w:w="616"/>
          </w:tcPr>
          <w:p w14:paraId="A7000000">
            <w:pPr>
              <w:rPr>
                <w:sz w:val="28"/>
              </w:rPr>
            </w:pPr>
            <w:r>
              <w:rPr>
                <w:sz w:val="28"/>
              </w:rPr>
              <w:t>21.</w:t>
            </w:r>
          </w:p>
        </w:tc>
        <w:tc>
          <w:tcPr>
            <w:tcW w:type="dxa" w:w="6720"/>
          </w:tcPr>
          <w:p w14:paraId="A8000000">
            <w:pPr>
              <w:rPr>
                <w:sz w:val="28"/>
              </w:rPr>
            </w:pPr>
            <w:r>
              <w:rPr>
                <w:sz w:val="28"/>
              </w:rPr>
              <w:t xml:space="preserve">Скрипниченко, В. А. </w:t>
            </w:r>
          </w:p>
          <w:p w14:paraId="A9000000">
            <w:pPr>
              <w:rPr>
                <w:sz w:val="28"/>
              </w:rPr>
            </w:pPr>
            <w:r>
              <w:rPr>
                <w:sz w:val="28"/>
              </w:rPr>
              <w:t>Налоги и налогообложение : учебное пособие / В. А. Скрипниченко. - 2-е издание, переработанное и дополненное. - Санкт-Петербург [и др.] : Питер, 2009. - 448 с. : ил. - (Учебное пособие). - Текст : непосредственный</w:t>
            </w:r>
          </w:p>
        </w:tc>
        <w:tc>
          <w:tcPr>
            <w:tcW w:type="dxa" w:w="1110"/>
          </w:tcPr>
          <w:p w14:paraId="AA000000">
            <w:pPr>
              <w:rPr>
                <w:sz w:val="28"/>
              </w:rPr>
            </w:pPr>
            <w:r>
              <w:rPr>
                <w:sz w:val="28"/>
              </w:rPr>
              <w:t xml:space="preserve">аб №4 </w:t>
            </w:r>
          </w:p>
        </w:tc>
        <w:tc>
          <w:tcPr>
            <w:tcW w:type="dxa" w:w="909"/>
          </w:tcPr>
          <w:p w14:paraId="AB000000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>
        <w:tc>
          <w:tcPr>
            <w:tcW w:type="dxa" w:w="616"/>
          </w:tcPr>
          <w:p w14:paraId="AC000000">
            <w:pPr>
              <w:rPr>
                <w:sz w:val="28"/>
              </w:rPr>
            </w:pPr>
            <w:r>
              <w:rPr>
                <w:sz w:val="28"/>
              </w:rPr>
              <w:t>22.</w:t>
            </w:r>
          </w:p>
        </w:tc>
        <w:tc>
          <w:tcPr>
            <w:tcW w:type="dxa" w:w="6720"/>
          </w:tcPr>
          <w:p w14:paraId="AD000000">
            <w:pPr>
              <w:rPr>
                <w:sz w:val="28"/>
              </w:rPr>
            </w:pPr>
            <w:r>
              <w:rPr>
                <w:sz w:val="28"/>
              </w:rPr>
              <w:t xml:space="preserve">Воронова, Екатерина Юрьевна. </w:t>
            </w:r>
          </w:p>
          <w:p w14:paraId="AE000000">
            <w:pPr>
              <w:rPr>
                <w:sz w:val="28"/>
              </w:rPr>
            </w:pPr>
            <w:r>
              <w:rPr>
                <w:sz w:val="28"/>
              </w:rPr>
              <w:t>Управленческий учет на предприятии : учебное пособие / Е. Ю. Воронова, Г. В. Улина ; Московский государственный институт международных отношений (университет), Министерство иностранных дел Российской Федерации. - Москва : Проспект, 2006.  - Текст : непосредственный.</w:t>
            </w:r>
          </w:p>
          <w:p w14:paraId="AF000000">
            <w:pPr>
              <w:rPr>
                <w:sz w:val="28"/>
              </w:rPr>
            </w:pPr>
          </w:p>
          <w:p w14:paraId="B0000000">
            <w:pPr>
              <w:rPr>
                <w:sz w:val="28"/>
              </w:rPr>
            </w:pPr>
          </w:p>
        </w:tc>
        <w:tc>
          <w:tcPr>
            <w:tcW w:type="dxa" w:w="1110"/>
          </w:tcPr>
          <w:p w14:paraId="B1000000">
            <w:pPr>
              <w:rPr>
                <w:sz w:val="28"/>
              </w:rPr>
            </w:pPr>
            <w:r>
              <w:rPr>
                <w:sz w:val="28"/>
              </w:rPr>
              <w:t>аб №4</w:t>
            </w:r>
          </w:p>
        </w:tc>
        <w:tc>
          <w:tcPr>
            <w:tcW w:type="dxa" w:w="909"/>
          </w:tcPr>
          <w:p w14:paraId="B2000000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>
        <w:tc>
          <w:tcPr>
            <w:tcW w:type="dxa" w:w="616"/>
          </w:tcPr>
          <w:p w14:paraId="B3000000">
            <w:pPr>
              <w:rPr>
                <w:sz w:val="28"/>
              </w:rPr>
            </w:pPr>
            <w:r>
              <w:rPr>
                <w:sz w:val="28"/>
              </w:rPr>
              <w:t>23.</w:t>
            </w:r>
          </w:p>
        </w:tc>
        <w:tc>
          <w:tcPr>
            <w:tcW w:type="dxa" w:w="6720"/>
          </w:tcPr>
          <w:p w14:paraId="B4000000">
            <w:pPr>
              <w:rPr>
                <w:sz w:val="28"/>
              </w:rPr>
            </w:pPr>
            <w:r>
              <w:rPr>
                <w:sz w:val="28"/>
              </w:rPr>
              <w:t xml:space="preserve">Вахрушина, Мария Арамовна. </w:t>
            </w:r>
          </w:p>
          <w:p w14:paraId="B5000000">
            <w:pPr>
              <w:rPr>
                <w:sz w:val="28"/>
              </w:rPr>
            </w:pPr>
            <w:r>
              <w:rPr>
                <w:sz w:val="28"/>
              </w:rPr>
              <w:t>Бухгалтерский управленческий учет : учебник / М. А. Вахрушина. - 4-е издание, стереотипное. - Москва : Омега-Л, 2006. - 576 с. - (Высшее финансовое образование).  - Текст : непосредственный.</w:t>
            </w:r>
          </w:p>
          <w:p w14:paraId="B6000000">
            <w:pPr>
              <w:rPr>
                <w:sz w:val="28"/>
              </w:rPr>
            </w:pPr>
          </w:p>
          <w:p w14:paraId="B7000000">
            <w:pPr>
              <w:widowControl w:val="1"/>
              <w:ind/>
              <w:jc w:val="left"/>
              <w:rPr>
                <w:sz w:val="28"/>
              </w:rPr>
            </w:pPr>
          </w:p>
        </w:tc>
        <w:tc>
          <w:tcPr>
            <w:tcW w:type="dxa" w:w="1110"/>
          </w:tcPr>
          <w:p w14:paraId="B8000000">
            <w:pPr>
              <w:rPr>
                <w:sz w:val="28"/>
              </w:rPr>
            </w:pPr>
            <w:r>
              <w:rPr>
                <w:sz w:val="28"/>
              </w:rPr>
              <w:t>аб №4</w:t>
            </w:r>
          </w:p>
        </w:tc>
        <w:tc>
          <w:tcPr>
            <w:tcW w:type="dxa" w:w="909"/>
          </w:tcPr>
          <w:p w14:paraId="B9000000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>
        <w:tc>
          <w:tcPr>
            <w:tcW w:type="dxa" w:w="616"/>
          </w:tcPr>
          <w:p w14:paraId="BA000000">
            <w:pPr>
              <w:rPr>
                <w:sz w:val="28"/>
              </w:rPr>
            </w:pPr>
            <w:r>
              <w:rPr>
                <w:sz w:val="28"/>
              </w:rPr>
              <w:t>24.</w:t>
            </w:r>
          </w:p>
        </w:tc>
        <w:tc>
          <w:tcPr>
            <w:tcW w:type="dxa" w:w="6720"/>
          </w:tcPr>
          <w:p w14:paraId="BB000000">
            <w:pPr>
              <w:rPr>
                <w:sz w:val="28"/>
              </w:rPr>
            </w:pPr>
            <w:r>
              <w:rPr>
                <w:sz w:val="28"/>
              </w:rPr>
              <w:t xml:space="preserve">Иншаков, Сергей Михайлович. </w:t>
            </w:r>
          </w:p>
          <w:p w14:paraId="BC000000">
            <w:pPr>
              <w:rPr>
                <w:sz w:val="28"/>
              </w:rPr>
            </w:pPr>
            <w:r>
              <w:rPr>
                <w:sz w:val="28"/>
              </w:rPr>
              <w:t>Криминология : учебное пособие по специальности "Криминология" для юридических вузов / С. М. Иншаков ; Российская правовая академия министерства юстиции РФ. - Москва : Юриспруденция, 2002.  - Текст : непосредственный</w:t>
            </w:r>
          </w:p>
        </w:tc>
        <w:tc>
          <w:tcPr>
            <w:tcW w:type="dxa" w:w="1110"/>
          </w:tcPr>
          <w:p w14:paraId="BD000000">
            <w:pPr>
              <w:rPr>
                <w:sz w:val="28"/>
              </w:rPr>
            </w:pPr>
            <w:r>
              <w:rPr>
                <w:sz w:val="28"/>
              </w:rPr>
              <w:t>аб №4</w:t>
            </w:r>
          </w:p>
        </w:tc>
        <w:tc>
          <w:tcPr>
            <w:tcW w:type="dxa" w:w="909"/>
          </w:tcPr>
          <w:p w14:paraId="BE000000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>
        <w:tc>
          <w:tcPr>
            <w:tcW w:type="dxa" w:w="616"/>
          </w:tcPr>
          <w:p w14:paraId="BF000000">
            <w:pPr>
              <w:rPr>
                <w:sz w:val="28"/>
              </w:rPr>
            </w:pPr>
            <w:r>
              <w:rPr>
                <w:sz w:val="28"/>
              </w:rPr>
              <w:t>25.</w:t>
            </w:r>
          </w:p>
        </w:tc>
        <w:tc>
          <w:tcPr>
            <w:tcW w:type="dxa" w:w="6720"/>
          </w:tcPr>
          <w:p w14:paraId="C0000000">
            <w:pPr>
              <w:widowControl w:val="1"/>
              <w:spacing w:after="0" w:line="240" w:lineRule="auto"/>
              <w:ind/>
              <w:jc w:val="left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Кирьянова, Зоя Васильевна. </w:t>
            </w:r>
          </w:p>
          <w:p w14:paraId="C1000000">
            <w:pPr>
              <w:rPr>
                <w:sz w:val="28"/>
              </w:rPr>
            </w:pPr>
            <w:r>
              <w:rPr>
                <w:sz w:val="28"/>
              </w:rPr>
              <w:t>Анализ финансовой отчетности : учебник для бакалавров, обучающихся по специальности 080109.65 "Бухгалтерский учет, анализ и аудит" / З. В. Кирьянова, Е. И. Седова ; Государственный университет управления. - 2-е издание, исправленное и дополненное. - Москва : Юрайт, 2013. - 428 с. - (Бакалавр. Базовый курс).  - Текст : непосредственный.</w:t>
            </w:r>
          </w:p>
          <w:p w14:paraId="C2000000">
            <w:pPr>
              <w:rPr>
                <w:sz w:val="28"/>
              </w:rPr>
            </w:pPr>
          </w:p>
          <w:p w14:paraId="C3000000">
            <w:pPr>
              <w:widowControl w:val="1"/>
              <w:spacing w:after="0" w:line="240" w:lineRule="auto"/>
              <w:ind/>
              <w:jc w:val="left"/>
              <w:rPr>
                <w:sz w:val="28"/>
              </w:rPr>
            </w:pPr>
          </w:p>
          <w:p w14:paraId="C4000000">
            <w:pPr>
              <w:widowControl w:val="1"/>
              <w:ind/>
              <w:jc w:val="left"/>
              <w:rPr>
                <w:sz w:val="28"/>
              </w:rPr>
            </w:pPr>
          </w:p>
        </w:tc>
        <w:tc>
          <w:tcPr>
            <w:tcW w:type="dxa" w:w="1110"/>
          </w:tcPr>
          <w:p w14:paraId="C5000000">
            <w:pPr>
              <w:rPr>
                <w:sz w:val="28"/>
              </w:rPr>
            </w:pPr>
            <w:r>
              <w:rPr>
                <w:sz w:val="28"/>
              </w:rPr>
              <w:t>аб №4</w:t>
            </w:r>
          </w:p>
        </w:tc>
        <w:tc>
          <w:tcPr>
            <w:tcW w:type="dxa" w:w="909"/>
          </w:tcPr>
          <w:p w14:paraId="C6000000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>
        <w:tc>
          <w:tcPr>
            <w:tcW w:type="dxa" w:w="616"/>
          </w:tcPr>
          <w:p w14:paraId="C7000000">
            <w:pPr>
              <w:rPr>
                <w:sz w:val="28"/>
              </w:rPr>
            </w:pPr>
            <w:r>
              <w:rPr>
                <w:sz w:val="28"/>
              </w:rPr>
              <w:t>26.</w:t>
            </w:r>
          </w:p>
        </w:tc>
        <w:tc>
          <w:tcPr>
            <w:tcW w:type="dxa" w:w="6720"/>
          </w:tcPr>
          <w:p w14:paraId="C8000000">
            <w:pPr>
              <w:rPr>
                <w:sz w:val="28"/>
              </w:rPr>
            </w:pPr>
            <w:r>
              <w:rPr>
                <w:sz w:val="28"/>
              </w:rPr>
              <w:t>Люди центра Азии : 110 очерков и интервью. Серия воспоминаний "Мы - дети войны и Победы" / редакционная коллегия: Н. М. Антуфьева, А. А. Лачугина. - Кызыл : ООО Редакция газеты "Центр Азии". - Текст : непосредственный.</w:t>
            </w:r>
          </w:p>
          <w:p w14:paraId="C9000000">
            <w:pPr>
              <w:rPr>
                <w:sz w:val="28"/>
              </w:rPr>
            </w:pPr>
          </w:p>
          <w:p w14:paraId="CA000000">
            <w:pPr>
              <w:rPr>
                <w:sz w:val="28"/>
              </w:rPr>
            </w:pPr>
          </w:p>
          <w:p w14:paraId="CB000000">
            <w:pPr>
              <w:widowControl w:val="1"/>
              <w:spacing w:after="0" w:line="240" w:lineRule="auto"/>
              <w:ind/>
              <w:jc w:val="left"/>
              <w:rPr>
                <w:sz w:val="28"/>
              </w:rPr>
            </w:pPr>
          </w:p>
        </w:tc>
        <w:tc>
          <w:tcPr>
            <w:tcW w:type="dxa" w:w="1110"/>
          </w:tcPr>
          <w:p w14:paraId="CC000000">
            <w:pPr>
              <w:rPr>
                <w:sz w:val="28"/>
              </w:rPr>
            </w:pPr>
            <w:r>
              <w:rPr>
                <w:sz w:val="28"/>
              </w:rPr>
              <w:t>аб №4</w:t>
            </w:r>
          </w:p>
        </w:tc>
        <w:tc>
          <w:tcPr>
            <w:tcW w:type="dxa" w:w="909"/>
          </w:tcPr>
          <w:p w14:paraId="CD000000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</w:tbl>
    <w:p w14:paraId="CE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styleId="Style_1" w:type="table">
    <w:name w:val="Table Grid"/>
    <w:basedOn w:val="Style_24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MyOffice-CoreFramework-Windows/38-1384.1107.10199.1019.1@2600cfe5f4b542ca5f3c0e142379f873658cd812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2024-11-12T01:37:00Z</dcterms:created>
  <dcterms:modified xsi:type="dcterms:W3CDTF">2025-11-25T06:39:08Z</dcterms:modified>
</cp:coreProperties>
</file>